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AF40E" w14:textId="7F460B54" w:rsidR="0071443E" w:rsidRPr="00A2523D" w:rsidRDefault="0071443E" w:rsidP="0071443E">
      <w:pPr>
        <w:pStyle w:val="Heading1"/>
        <w:keepNext/>
        <w:rPr>
          <w:i/>
          <w:iCs/>
          <w:color w:val="FF0000"/>
          <w:sz w:val="50"/>
          <w:szCs w:val="50"/>
          <w:u w:val="single"/>
          <w:lang w:val="en-US"/>
        </w:rPr>
      </w:pPr>
      <w:r w:rsidRPr="00A2523D">
        <w:rPr>
          <w:i/>
          <w:iCs/>
          <w:color w:val="FF0000"/>
          <w:sz w:val="50"/>
          <w:szCs w:val="50"/>
          <w:u w:val="single"/>
          <w:lang w:val="en-US"/>
        </w:rPr>
        <w:t>202</w:t>
      </w:r>
      <w:r w:rsidR="004E0879">
        <w:rPr>
          <w:i/>
          <w:iCs/>
          <w:color w:val="FF0000"/>
          <w:sz w:val="50"/>
          <w:szCs w:val="50"/>
          <w:u w:val="single"/>
          <w:lang w:val="en-US"/>
        </w:rPr>
        <w:t>5</w:t>
      </w:r>
      <w:r w:rsidRPr="00A2523D">
        <w:rPr>
          <w:i/>
          <w:iCs/>
          <w:color w:val="FF0000"/>
          <w:sz w:val="50"/>
          <w:szCs w:val="50"/>
          <w:u w:val="single"/>
          <w:lang w:val="en-US"/>
        </w:rPr>
        <w:t xml:space="preserve"> Longford Show</w:t>
      </w:r>
    </w:p>
    <w:p w14:paraId="4D4B5EA8" w14:textId="77777777" w:rsidR="004D3803" w:rsidRPr="00692B65" w:rsidRDefault="004D3803" w:rsidP="0071443E">
      <w:pPr>
        <w:pStyle w:val="Heading1"/>
        <w:keepNext/>
        <w:rPr>
          <w:rFonts w:ascii="Calibri" w:hAnsi="Calibri" w:cs="Calibri"/>
          <w:color w:val="5B9BD5" w:themeColor="accent5"/>
          <w:sz w:val="40"/>
          <w:szCs w:val="40"/>
          <w:lang w:val="en-US"/>
        </w:rPr>
      </w:pPr>
    </w:p>
    <w:p w14:paraId="294BE250" w14:textId="7AA5FF98" w:rsidR="0071443E" w:rsidRPr="00692B65" w:rsidRDefault="0071443E" w:rsidP="0071443E">
      <w:pPr>
        <w:pStyle w:val="Heading1"/>
        <w:keepNext/>
        <w:rPr>
          <w:rFonts w:ascii="Calibri" w:hAnsi="Calibri" w:cs="Calibri"/>
          <w:color w:val="5B9BD5" w:themeColor="accent5"/>
          <w:sz w:val="40"/>
          <w:szCs w:val="40"/>
          <w:u w:val="single"/>
          <w:lang w:val="en-US"/>
        </w:rPr>
      </w:pPr>
      <w:r w:rsidRPr="00692B65">
        <w:rPr>
          <w:rFonts w:ascii="Calibri" w:hAnsi="Calibri" w:cs="Calibri"/>
          <w:color w:val="5B9BD5" w:themeColor="accent5"/>
          <w:sz w:val="40"/>
          <w:szCs w:val="40"/>
          <w:u w:val="single"/>
          <w:lang w:val="en-US"/>
        </w:rPr>
        <w:t>COUNTRY SHOW BOY/GIRL</w:t>
      </w:r>
      <w:r w:rsidR="004D3803" w:rsidRPr="00692B65">
        <w:rPr>
          <w:rFonts w:ascii="Calibri" w:hAnsi="Calibri" w:cs="Calibri"/>
          <w:color w:val="5B9BD5" w:themeColor="accent5"/>
          <w:sz w:val="40"/>
          <w:szCs w:val="40"/>
          <w:u w:val="single"/>
          <w:lang w:val="en-US"/>
        </w:rPr>
        <w:t xml:space="preserve"> COMPETITION</w:t>
      </w:r>
    </w:p>
    <w:p w14:paraId="5F35DD32" w14:textId="77777777" w:rsidR="0071443E" w:rsidRPr="00692B65" w:rsidRDefault="0071443E" w:rsidP="0071443E">
      <w:pPr>
        <w:pStyle w:val="Heading1"/>
        <w:keepNext/>
        <w:rPr>
          <w:rFonts w:ascii="Calibri" w:hAnsi="Calibri" w:cs="Calibri"/>
          <w:color w:val="5B9BD5" w:themeColor="accent5"/>
          <w:sz w:val="36"/>
          <w:szCs w:val="36"/>
          <w:lang w:val="en-US"/>
        </w:rPr>
      </w:pPr>
    </w:p>
    <w:p w14:paraId="0D705A59" w14:textId="2191040C" w:rsidR="008374BA" w:rsidRPr="00270F91" w:rsidRDefault="008374BA" w:rsidP="008374BA">
      <w:pPr>
        <w:widowControl w:val="0"/>
        <w:jc w:val="center"/>
        <w:rPr>
          <w:rFonts w:ascii="Calibri" w:hAnsi="Calibri" w:cs="Calibri"/>
          <w:b/>
          <w:bCs/>
          <w:color w:val="auto"/>
          <w:sz w:val="30"/>
          <w:szCs w:val="30"/>
          <w:u w:val="single"/>
          <w:lang w:val="en-GB"/>
          <w14:ligatures w14:val="none"/>
        </w:rPr>
      </w:pPr>
      <w:r w:rsidRPr="00270F91">
        <w:rPr>
          <w:rFonts w:ascii="Calibri" w:hAnsi="Calibri" w:cs="Calibri"/>
          <w:b/>
          <w:bCs/>
          <w:sz w:val="30"/>
          <w:szCs w:val="30"/>
          <w:lang w:val="en-GB"/>
          <w14:ligatures w14:val="none"/>
        </w:rPr>
        <w:t xml:space="preserve">To be judged at </w:t>
      </w:r>
      <w:r w:rsidR="000021E7">
        <w:rPr>
          <w:rFonts w:ascii="Calibri" w:hAnsi="Calibri" w:cs="Calibri"/>
          <w:b/>
          <w:bCs/>
          <w:sz w:val="30"/>
          <w:szCs w:val="30"/>
          <w:u w:val="single"/>
          <w:lang w:val="en-GB"/>
          <w14:ligatures w14:val="none"/>
        </w:rPr>
        <w:t>1:00pm</w:t>
      </w:r>
      <w:r w:rsidRPr="00270F91">
        <w:rPr>
          <w:rFonts w:ascii="Calibri" w:hAnsi="Calibri" w:cs="Calibri"/>
          <w:b/>
          <w:bCs/>
          <w:sz w:val="30"/>
          <w:szCs w:val="30"/>
          <w:lang w:val="en-GB"/>
          <w14:ligatures w14:val="none"/>
        </w:rPr>
        <w:t xml:space="preserve"> in </w:t>
      </w:r>
      <w:r w:rsidRPr="00270F91">
        <w:rPr>
          <w:rFonts w:ascii="Calibri" w:hAnsi="Calibri" w:cs="Calibri"/>
          <w:b/>
          <w:bCs/>
          <w:color w:val="auto"/>
          <w:sz w:val="30"/>
          <w:szCs w:val="30"/>
          <w:u w:val="single"/>
          <w:lang w:val="en-GB"/>
          <w14:ligatures w14:val="none"/>
        </w:rPr>
        <w:t xml:space="preserve">the </w:t>
      </w:r>
      <w:r w:rsidR="00E63F87" w:rsidRPr="00270F91">
        <w:rPr>
          <w:rFonts w:ascii="Calibri" w:hAnsi="Calibri" w:cs="Calibri"/>
          <w:b/>
          <w:bCs/>
          <w:color w:val="auto"/>
          <w:sz w:val="30"/>
          <w:szCs w:val="30"/>
          <w:u w:val="single"/>
          <w:lang w:val="en-GB"/>
          <w14:ligatures w14:val="none"/>
        </w:rPr>
        <w:t>DAIS</w:t>
      </w:r>
    </w:p>
    <w:p w14:paraId="2A46C1F4" w14:textId="5286E25A" w:rsidR="008374BA" w:rsidRPr="00270F91" w:rsidRDefault="008374BA" w:rsidP="008374BA">
      <w:pPr>
        <w:widowControl w:val="0"/>
        <w:jc w:val="center"/>
        <w:rPr>
          <w:rFonts w:ascii="Calibri" w:hAnsi="Calibri" w:cs="Calibri"/>
          <w:b/>
          <w:bCs/>
          <w:sz w:val="30"/>
          <w:szCs w:val="30"/>
          <w:lang w:val="en-GB"/>
          <w14:ligatures w14:val="none"/>
        </w:rPr>
      </w:pPr>
    </w:p>
    <w:p w14:paraId="778B7B43" w14:textId="2C0523A1" w:rsidR="008374BA" w:rsidRPr="00270F91" w:rsidRDefault="008374BA" w:rsidP="008374BA">
      <w:pPr>
        <w:widowControl w:val="0"/>
        <w:ind w:left="329" w:hanging="329"/>
        <w:jc w:val="center"/>
        <w:rPr>
          <w:rFonts w:ascii="Calibri" w:hAnsi="Calibri" w:cs="Calibri"/>
          <w:b/>
          <w:bCs/>
          <w:sz w:val="30"/>
          <w:szCs w:val="30"/>
          <w:u w:val="single"/>
          <w:lang w:val="en-GB"/>
          <w14:ligatures w14:val="none"/>
        </w:rPr>
      </w:pPr>
      <w:r w:rsidRPr="00270F91">
        <w:rPr>
          <w:rFonts w:ascii="Calibri" w:hAnsi="Calibri" w:cs="Calibri"/>
          <w:b/>
          <w:bCs/>
          <w:sz w:val="30"/>
          <w:szCs w:val="30"/>
          <w:u w:val="single"/>
          <w:lang w:val="en-GB"/>
          <w14:ligatures w14:val="none"/>
        </w:rPr>
        <w:t>ENTRY FREE</w:t>
      </w:r>
    </w:p>
    <w:p w14:paraId="68172824" w14:textId="77777777" w:rsidR="00EF00EA" w:rsidRDefault="00EF00EA" w:rsidP="008374BA">
      <w:pPr>
        <w:widowControl w:val="0"/>
        <w:ind w:left="329" w:hanging="329"/>
        <w:jc w:val="center"/>
        <w:rPr>
          <w:rFonts w:ascii="Calibri" w:hAnsi="Calibri" w:cs="Calibri"/>
          <w:b/>
          <w:bCs/>
          <w:sz w:val="30"/>
          <w:szCs w:val="30"/>
          <w:lang w:val="en-GB"/>
          <w14:ligatures w14:val="none"/>
        </w:rPr>
      </w:pPr>
    </w:p>
    <w:p w14:paraId="3648835A" w14:textId="77777777" w:rsidR="00B84ECF" w:rsidRPr="00270F91" w:rsidRDefault="00B84ECF" w:rsidP="008374BA">
      <w:pPr>
        <w:widowControl w:val="0"/>
        <w:ind w:left="329" w:hanging="329"/>
        <w:jc w:val="center"/>
        <w:rPr>
          <w:rFonts w:ascii="Calibri" w:hAnsi="Calibri" w:cs="Calibri"/>
          <w:b/>
          <w:bCs/>
          <w:sz w:val="30"/>
          <w:szCs w:val="30"/>
          <w:lang w:val="en-GB"/>
          <w14:ligatures w14:val="none"/>
        </w:rPr>
      </w:pPr>
    </w:p>
    <w:p w14:paraId="3D04C070" w14:textId="69C88DAF" w:rsidR="008374BA" w:rsidRPr="00B84ECF" w:rsidRDefault="008374BA" w:rsidP="00EF00EA">
      <w:pPr>
        <w:widowControl w:val="0"/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</w:pPr>
      <w:r w:rsidRPr="00B84ECF"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  <w:t xml:space="preserve">Entries taken at Show Office until </w:t>
      </w:r>
      <w:r w:rsidR="0032472A"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  <w:t>12:00 noon</w:t>
      </w:r>
      <w:r w:rsidRPr="00B84ECF"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  <w:t>. No late entries will be accepted. To be dressed</w:t>
      </w:r>
      <w:r w:rsidR="00EF00EA" w:rsidRPr="00B84ECF"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  <w:t xml:space="preserve"> </w:t>
      </w:r>
      <w:r w:rsidRPr="00B84ECF"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  <w:t>appropriately for the day. Strictly no costumes.</w:t>
      </w:r>
    </w:p>
    <w:p w14:paraId="7A574F57" w14:textId="199A1BD7" w:rsidR="008374BA" w:rsidRPr="00B84ECF" w:rsidRDefault="008374BA" w:rsidP="008374BA">
      <w:pPr>
        <w:widowControl w:val="0"/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</w:pPr>
    </w:p>
    <w:p w14:paraId="3D5C5DA3" w14:textId="77777777" w:rsidR="00B84ECF" w:rsidRPr="00B84ECF" w:rsidRDefault="00B84ECF" w:rsidP="008374BA">
      <w:pPr>
        <w:widowControl w:val="0"/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</w:pPr>
    </w:p>
    <w:p w14:paraId="028BC7D4" w14:textId="17C751C0" w:rsidR="008374BA" w:rsidRDefault="008374BA" w:rsidP="008374BA">
      <w:pPr>
        <w:widowControl w:val="0"/>
        <w:ind w:left="360" w:hanging="360"/>
        <w:rPr>
          <w:rFonts w:ascii="Calibri" w:hAnsi="Calibri" w:cs="Calibri"/>
          <w:b/>
          <w:bCs/>
          <w:sz w:val="32"/>
          <w:szCs w:val="32"/>
          <w:lang w:val="en-GB"/>
          <w14:ligatures w14:val="none"/>
        </w:rPr>
      </w:pPr>
      <w:r>
        <w:rPr>
          <w:rFonts w:ascii="Calibri" w:hAnsi="Calibri" w:cs="Calibri"/>
          <w:b/>
          <w:bCs/>
          <w:sz w:val="32"/>
          <w:szCs w:val="32"/>
          <w:lang w:val="en-GB"/>
          <w14:ligatures w14:val="none"/>
        </w:rPr>
        <w:tab/>
      </w:r>
      <w:r>
        <w:rPr>
          <w:rFonts w:ascii="Calibri" w:hAnsi="Calibri" w:cs="Calibri"/>
          <w:b/>
          <w:bCs/>
          <w:sz w:val="32"/>
          <w:szCs w:val="32"/>
          <w:u w:val="single"/>
          <w:lang w:val="en-GB"/>
          <w14:ligatures w14:val="none"/>
        </w:rPr>
        <w:t>Country Young Person 202</w:t>
      </w:r>
      <w:r w:rsidR="004E0879">
        <w:rPr>
          <w:rFonts w:ascii="Calibri" w:hAnsi="Calibri" w:cs="Calibri"/>
          <w:b/>
          <w:bCs/>
          <w:sz w:val="32"/>
          <w:szCs w:val="32"/>
          <w:u w:val="single"/>
          <w:lang w:val="en-GB"/>
          <w14:ligatures w14:val="none"/>
        </w:rPr>
        <w:t>5</w:t>
      </w:r>
    </w:p>
    <w:p w14:paraId="477DB003" w14:textId="77777777" w:rsidR="008374BA" w:rsidRDefault="008374BA" w:rsidP="008374BA">
      <w:pPr>
        <w:widowControl w:val="0"/>
        <w:ind w:left="360" w:hanging="360"/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</w:pPr>
      <w:r>
        <w:rPr>
          <w:rFonts w:ascii="Calibri" w:hAnsi="Calibri" w:cs="Calibri"/>
          <w:b/>
          <w:bCs/>
          <w:sz w:val="32"/>
          <w:szCs w:val="32"/>
          <w:lang w:val="en-GB"/>
          <w14:ligatures w14:val="none"/>
        </w:rPr>
        <w:tab/>
      </w:r>
      <w:r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  <w:t>Between the ages of 14 to 21 years</w:t>
      </w:r>
    </w:p>
    <w:p w14:paraId="3BD62C13" w14:textId="2915E245" w:rsidR="008374BA" w:rsidRDefault="008374BA" w:rsidP="008374BA">
      <w:pPr>
        <w:widowControl w:val="0"/>
        <w:ind w:left="360" w:hanging="360"/>
        <w:rPr>
          <w:rFonts w:ascii="Calibri" w:hAnsi="Calibri" w:cs="Calibri"/>
          <w:b/>
          <w:bCs/>
          <w:sz w:val="32"/>
          <w:szCs w:val="32"/>
          <w:lang w:val="en-GB"/>
          <w14:ligatures w14:val="none"/>
        </w:rPr>
      </w:pPr>
      <w:r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  <w:tab/>
        <w:t>1</w:t>
      </w:r>
      <w:r w:rsidR="00875F95" w:rsidRPr="00875F95">
        <w:rPr>
          <w:rFonts w:ascii="Calibri" w:hAnsi="Calibri" w:cs="Calibri"/>
          <w:b/>
          <w:bCs/>
          <w:sz w:val="24"/>
          <w:szCs w:val="24"/>
          <w:vertAlign w:val="superscript"/>
          <w:lang w:val="en-GB"/>
          <w14:ligatures w14:val="none"/>
        </w:rPr>
        <w:t>st</w:t>
      </w:r>
      <w:r w:rsidR="00875F95"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  <w:t>Prize Sash &amp; $70, 2</w:t>
      </w:r>
      <w:r w:rsidR="00875F95" w:rsidRPr="00875F95">
        <w:rPr>
          <w:rFonts w:ascii="Calibri" w:hAnsi="Calibri" w:cs="Calibri"/>
          <w:b/>
          <w:bCs/>
          <w:sz w:val="24"/>
          <w:szCs w:val="24"/>
          <w:vertAlign w:val="superscript"/>
          <w:lang w:val="en-GB"/>
          <w14:ligatures w14:val="none"/>
        </w:rPr>
        <w:t>nd</w:t>
      </w:r>
      <w:r w:rsidR="00875F95"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  <w:t>$40, 3</w:t>
      </w:r>
      <w:r w:rsidR="00875F95" w:rsidRPr="00875F95">
        <w:rPr>
          <w:rFonts w:ascii="Calibri" w:hAnsi="Calibri" w:cs="Calibri"/>
          <w:b/>
          <w:bCs/>
          <w:sz w:val="24"/>
          <w:szCs w:val="24"/>
          <w:vertAlign w:val="superscript"/>
          <w:lang w:val="en-GB"/>
          <w14:ligatures w14:val="none"/>
        </w:rPr>
        <w:t>rd</w:t>
      </w:r>
      <w:r w:rsidR="00875F95"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  <w:t>$20</w:t>
      </w:r>
    </w:p>
    <w:p w14:paraId="22659C3C" w14:textId="4B2CEB73" w:rsidR="008374BA" w:rsidRDefault="008374BA" w:rsidP="00F6689D">
      <w:pPr>
        <w:widowControl w:val="0"/>
        <w:ind w:firstLine="360"/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</w:pPr>
      <w:r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  <w:t>Prizes donated by The Showmen’s Guild of Tasmania</w:t>
      </w:r>
    </w:p>
    <w:p w14:paraId="48B23637" w14:textId="77777777" w:rsidR="009D3444" w:rsidRPr="00B84ECF" w:rsidRDefault="009D3444" w:rsidP="008374BA">
      <w:pPr>
        <w:widowControl w:val="0"/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</w:pPr>
    </w:p>
    <w:p w14:paraId="197EDB10" w14:textId="63F1DF06" w:rsidR="008374BA" w:rsidRDefault="008374BA" w:rsidP="008374BA">
      <w:pPr>
        <w:widowControl w:val="0"/>
        <w:ind w:left="360" w:hanging="360"/>
        <w:rPr>
          <w:rFonts w:ascii="Calibri" w:hAnsi="Calibri" w:cs="Calibri"/>
          <w:b/>
          <w:bCs/>
          <w:sz w:val="32"/>
          <w:szCs w:val="32"/>
          <w:lang w:val="en-GB"/>
          <w14:ligatures w14:val="none"/>
        </w:rPr>
      </w:pPr>
      <w:r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  <w:tab/>
      </w:r>
      <w:r>
        <w:rPr>
          <w:rFonts w:ascii="Calibri" w:hAnsi="Calibri" w:cs="Calibri"/>
          <w:b/>
          <w:bCs/>
          <w:sz w:val="32"/>
          <w:szCs w:val="32"/>
          <w:u w:val="single"/>
          <w:lang w:val="en-GB"/>
          <w14:ligatures w14:val="none"/>
        </w:rPr>
        <w:t>Junior Country Young Person 202</w:t>
      </w:r>
      <w:r w:rsidR="004E0879">
        <w:rPr>
          <w:rFonts w:ascii="Calibri" w:hAnsi="Calibri" w:cs="Calibri"/>
          <w:b/>
          <w:bCs/>
          <w:sz w:val="32"/>
          <w:szCs w:val="32"/>
          <w:u w:val="single"/>
          <w:lang w:val="en-GB"/>
          <w14:ligatures w14:val="none"/>
        </w:rPr>
        <w:t>5</w:t>
      </w:r>
    </w:p>
    <w:p w14:paraId="32A6B33B" w14:textId="155172D2" w:rsidR="008374BA" w:rsidRDefault="008374BA" w:rsidP="00F6689D">
      <w:pPr>
        <w:widowControl w:val="0"/>
        <w:ind w:left="360"/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</w:pPr>
      <w:r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  <w:t>Girl and Boy section between the ages of 9 to 13 years</w:t>
      </w:r>
    </w:p>
    <w:p w14:paraId="40369DAC" w14:textId="4D47A1F8" w:rsidR="008374BA" w:rsidRDefault="008374BA" w:rsidP="008374BA">
      <w:pPr>
        <w:widowControl w:val="0"/>
        <w:ind w:left="360" w:hanging="360"/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</w:pPr>
      <w:r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  <w:tab/>
        <w:t>1</w:t>
      </w:r>
      <w:r w:rsidR="00875F95" w:rsidRPr="00875F95">
        <w:rPr>
          <w:rFonts w:ascii="Calibri" w:hAnsi="Calibri" w:cs="Calibri"/>
          <w:b/>
          <w:bCs/>
          <w:sz w:val="24"/>
          <w:szCs w:val="24"/>
          <w:vertAlign w:val="superscript"/>
          <w:lang w:val="en-GB"/>
          <w14:ligatures w14:val="none"/>
        </w:rPr>
        <w:t>st</w:t>
      </w:r>
      <w:r w:rsidR="00875F95"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  <w:t>Prize Sash &amp; $40, 2</w:t>
      </w:r>
      <w:r w:rsidR="00875F95" w:rsidRPr="00875F95">
        <w:rPr>
          <w:rFonts w:ascii="Calibri" w:hAnsi="Calibri" w:cs="Calibri"/>
          <w:b/>
          <w:bCs/>
          <w:sz w:val="24"/>
          <w:szCs w:val="24"/>
          <w:vertAlign w:val="superscript"/>
          <w:lang w:val="en-GB"/>
          <w14:ligatures w14:val="none"/>
        </w:rPr>
        <w:t>nd</w:t>
      </w:r>
      <w:r w:rsidR="008D4452">
        <w:rPr>
          <w:rFonts w:ascii="Calibri" w:hAnsi="Calibri" w:cs="Calibri"/>
          <w:b/>
          <w:bCs/>
          <w:sz w:val="24"/>
          <w:szCs w:val="24"/>
          <w:vertAlign w:val="superscript"/>
          <w:lang w:val="en-GB"/>
          <w14:ligatures w14:val="none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  <w:t>$20, 3</w:t>
      </w:r>
      <w:r w:rsidR="00875F95" w:rsidRPr="00875F95">
        <w:rPr>
          <w:rFonts w:ascii="Calibri" w:hAnsi="Calibri" w:cs="Calibri"/>
          <w:b/>
          <w:bCs/>
          <w:sz w:val="24"/>
          <w:szCs w:val="24"/>
          <w:vertAlign w:val="superscript"/>
          <w:lang w:val="en-GB"/>
          <w14:ligatures w14:val="none"/>
        </w:rPr>
        <w:t>rd</w:t>
      </w:r>
      <w:r w:rsidR="00875F95"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  <w:t>$10</w:t>
      </w:r>
    </w:p>
    <w:p w14:paraId="0A4BB504" w14:textId="7729D58D" w:rsidR="008374BA" w:rsidRDefault="008374BA" w:rsidP="00F6689D">
      <w:pPr>
        <w:widowControl w:val="0"/>
        <w:ind w:firstLine="360"/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</w:pPr>
      <w:r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  <w:t>Prizes donated by The Showmen’s Guild of Tasmania</w:t>
      </w:r>
    </w:p>
    <w:p w14:paraId="0226F52F" w14:textId="77777777" w:rsidR="009D3444" w:rsidRPr="00B84ECF" w:rsidRDefault="009D3444" w:rsidP="008374BA">
      <w:pPr>
        <w:widowControl w:val="0"/>
        <w:ind w:left="360" w:hanging="360"/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</w:pPr>
    </w:p>
    <w:p w14:paraId="6E144CFC" w14:textId="77777777" w:rsidR="008374BA" w:rsidRDefault="008374BA" w:rsidP="008374BA">
      <w:pPr>
        <w:widowControl w:val="0"/>
        <w:ind w:left="360" w:hanging="360"/>
        <w:rPr>
          <w:rFonts w:ascii="Calibri" w:hAnsi="Calibri" w:cs="Calibri"/>
          <w:b/>
          <w:bCs/>
          <w:sz w:val="32"/>
          <w:szCs w:val="32"/>
          <w:lang w:val="en-GB"/>
          <w14:ligatures w14:val="none"/>
        </w:rPr>
      </w:pPr>
      <w:r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  <w:tab/>
      </w:r>
      <w:r>
        <w:rPr>
          <w:rFonts w:ascii="Calibri" w:hAnsi="Calibri" w:cs="Calibri"/>
          <w:b/>
          <w:bCs/>
          <w:sz w:val="32"/>
          <w:szCs w:val="32"/>
          <w:u w:val="single"/>
          <w:lang w:val="en-GB"/>
          <w14:ligatures w14:val="none"/>
        </w:rPr>
        <w:t>Tweenies, Girl and Boy</w:t>
      </w:r>
    </w:p>
    <w:p w14:paraId="1BDA41DB" w14:textId="1AF26DE6" w:rsidR="008374BA" w:rsidRDefault="008374BA" w:rsidP="00F6689D">
      <w:pPr>
        <w:widowControl w:val="0"/>
        <w:ind w:firstLine="360"/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</w:pPr>
      <w:r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  <w:t>Girl and Boy section between the ages of 5 to 8 years</w:t>
      </w:r>
    </w:p>
    <w:p w14:paraId="1F1D2E06" w14:textId="2273441C" w:rsidR="008374BA" w:rsidRDefault="008374BA" w:rsidP="00F6689D">
      <w:pPr>
        <w:widowControl w:val="0"/>
        <w:ind w:firstLine="360"/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</w:pPr>
      <w:r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  <w:t>1</w:t>
      </w:r>
      <w:r w:rsidR="00875F95" w:rsidRPr="00875F95">
        <w:rPr>
          <w:rFonts w:ascii="Calibri" w:hAnsi="Calibri" w:cs="Calibri"/>
          <w:b/>
          <w:bCs/>
          <w:sz w:val="24"/>
          <w:szCs w:val="24"/>
          <w:vertAlign w:val="superscript"/>
          <w:lang w:val="en-GB"/>
          <w14:ligatures w14:val="none"/>
        </w:rPr>
        <w:t>st</w:t>
      </w:r>
      <w:r w:rsidR="00875F95"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  <w:t>Prize Sash &amp; $20, 2</w:t>
      </w:r>
      <w:r w:rsidR="00875F95" w:rsidRPr="00875F95">
        <w:rPr>
          <w:rFonts w:ascii="Calibri" w:hAnsi="Calibri" w:cs="Calibri"/>
          <w:b/>
          <w:bCs/>
          <w:sz w:val="24"/>
          <w:szCs w:val="24"/>
          <w:vertAlign w:val="superscript"/>
          <w:lang w:val="en-GB"/>
          <w14:ligatures w14:val="none"/>
        </w:rPr>
        <w:t>nd</w:t>
      </w:r>
      <w:r w:rsidR="00875F95"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  <w:t>$10, 3</w:t>
      </w:r>
      <w:r w:rsidR="00875F95" w:rsidRPr="00875F95">
        <w:rPr>
          <w:rFonts w:ascii="Calibri" w:hAnsi="Calibri" w:cs="Calibri"/>
          <w:b/>
          <w:bCs/>
          <w:sz w:val="24"/>
          <w:szCs w:val="24"/>
          <w:vertAlign w:val="superscript"/>
          <w:lang w:val="en-GB"/>
          <w14:ligatures w14:val="none"/>
        </w:rPr>
        <w:t>rd</w:t>
      </w:r>
      <w:r w:rsidR="00875F95"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  <w:t>$5</w:t>
      </w:r>
    </w:p>
    <w:p w14:paraId="3D7B7040" w14:textId="553E8210" w:rsidR="008374BA" w:rsidRDefault="00F6689D" w:rsidP="00F6689D">
      <w:pPr>
        <w:widowControl w:val="0"/>
        <w:ind w:firstLine="360"/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</w:pPr>
      <w:r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  <w:t>P</w:t>
      </w:r>
      <w:r w:rsidR="008374BA"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  <w:t>rizes donated by Mrs J Hudson</w:t>
      </w:r>
    </w:p>
    <w:p w14:paraId="438E1972" w14:textId="1FC0DC98" w:rsidR="008374BA" w:rsidRDefault="008374BA" w:rsidP="008374BA">
      <w:pPr>
        <w:widowControl w:val="0"/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</w:pPr>
    </w:p>
    <w:p w14:paraId="3D730E38" w14:textId="77777777" w:rsidR="008374BA" w:rsidRDefault="008374BA" w:rsidP="008374BA">
      <w:pPr>
        <w:widowControl w:val="0"/>
        <w:ind w:left="360" w:hanging="360"/>
        <w:rPr>
          <w:rFonts w:ascii="Calibri" w:hAnsi="Calibri" w:cs="Calibri"/>
          <w:b/>
          <w:bCs/>
          <w:sz w:val="32"/>
          <w:szCs w:val="32"/>
          <w:lang w:val="en-GB"/>
          <w14:ligatures w14:val="none"/>
        </w:rPr>
      </w:pPr>
      <w:r>
        <w:rPr>
          <w:rFonts w:ascii="Calibri" w:hAnsi="Calibri" w:cs="Calibri"/>
          <w:b/>
          <w:bCs/>
          <w:lang w:val="en-GB"/>
          <w14:ligatures w14:val="none"/>
        </w:rPr>
        <w:tab/>
      </w:r>
      <w:r>
        <w:rPr>
          <w:rFonts w:ascii="Calibri" w:hAnsi="Calibri" w:cs="Calibri"/>
          <w:b/>
          <w:bCs/>
          <w:sz w:val="32"/>
          <w:szCs w:val="32"/>
          <w:u w:val="single"/>
          <w:lang w:val="en-GB"/>
          <w14:ligatures w14:val="none"/>
        </w:rPr>
        <w:t>Tiny Tot, Girl and Boy</w:t>
      </w:r>
    </w:p>
    <w:p w14:paraId="01F55217" w14:textId="77777777" w:rsidR="008374BA" w:rsidRDefault="008374BA" w:rsidP="008374BA">
      <w:pPr>
        <w:widowControl w:val="0"/>
        <w:ind w:left="360" w:hanging="360"/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</w:pPr>
      <w:r>
        <w:rPr>
          <w:rFonts w:ascii="Calibri" w:hAnsi="Calibri" w:cs="Calibri"/>
          <w:b/>
          <w:bCs/>
          <w:sz w:val="32"/>
          <w:szCs w:val="32"/>
          <w:lang w:val="en-GB"/>
          <w14:ligatures w14:val="none"/>
        </w:rPr>
        <w:tab/>
      </w:r>
      <w:r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  <w:t>From 1 year to 4 years of age—</w:t>
      </w:r>
      <w:r>
        <w:rPr>
          <w:rFonts w:ascii="Calibri" w:hAnsi="Calibri" w:cs="Calibri"/>
          <w:b/>
          <w:bCs/>
          <w:sz w:val="24"/>
          <w:szCs w:val="24"/>
          <w:u w:val="single"/>
          <w:lang w:val="en-GB"/>
          <w14:ligatures w14:val="none"/>
        </w:rPr>
        <w:t>CHILD MUST BE ABLE TO WALK</w:t>
      </w:r>
    </w:p>
    <w:p w14:paraId="3B5AE45E" w14:textId="1A6F5554" w:rsidR="008374BA" w:rsidRDefault="008374BA" w:rsidP="008374BA">
      <w:pPr>
        <w:widowControl w:val="0"/>
        <w:ind w:left="360" w:hanging="360"/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</w:pPr>
      <w:r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  <w:tab/>
        <w:t>1</w:t>
      </w:r>
      <w:r w:rsidR="00875F95" w:rsidRPr="00875F95">
        <w:rPr>
          <w:rFonts w:ascii="Calibri" w:hAnsi="Calibri" w:cs="Calibri"/>
          <w:b/>
          <w:bCs/>
          <w:sz w:val="24"/>
          <w:szCs w:val="24"/>
          <w:vertAlign w:val="superscript"/>
          <w:lang w:val="en-GB"/>
          <w14:ligatures w14:val="none"/>
        </w:rPr>
        <w:t>st</w:t>
      </w:r>
      <w:r w:rsidR="00875F95"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  <w:t xml:space="preserve">Prize Sash &amp; </w:t>
      </w:r>
      <w:r w:rsidR="003E4C44"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  <w:t>$15</w:t>
      </w:r>
      <w:r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  <w:t>, 2</w:t>
      </w:r>
      <w:r w:rsidR="00875F95" w:rsidRPr="00875F95">
        <w:rPr>
          <w:rFonts w:ascii="Calibri" w:hAnsi="Calibri" w:cs="Calibri"/>
          <w:b/>
          <w:bCs/>
          <w:sz w:val="24"/>
          <w:szCs w:val="24"/>
          <w:vertAlign w:val="superscript"/>
          <w:lang w:val="en-GB"/>
          <w14:ligatures w14:val="none"/>
        </w:rPr>
        <w:t>nd</w:t>
      </w:r>
      <w:r w:rsidR="00875F95"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  <w:t xml:space="preserve"> </w:t>
      </w:r>
      <w:r w:rsidR="0083234B"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  <w:t>$10</w:t>
      </w:r>
      <w:r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  <w:t>, 3</w:t>
      </w:r>
      <w:r w:rsidR="00875F95" w:rsidRPr="00875F95">
        <w:rPr>
          <w:rFonts w:ascii="Calibri" w:hAnsi="Calibri" w:cs="Calibri"/>
          <w:b/>
          <w:bCs/>
          <w:sz w:val="24"/>
          <w:szCs w:val="24"/>
          <w:vertAlign w:val="superscript"/>
          <w:lang w:val="en-GB"/>
          <w14:ligatures w14:val="none"/>
        </w:rPr>
        <w:t>rd</w:t>
      </w:r>
      <w:r w:rsidR="00875F95"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  <w:t xml:space="preserve"> </w:t>
      </w:r>
      <w:r w:rsidR="0083234B"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  <w:t>$5</w:t>
      </w:r>
    </w:p>
    <w:p w14:paraId="28F7C3D7" w14:textId="6E6935E1" w:rsidR="008374BA" w:rsidRDefault="008374BA" w:rsidP="008374BA">
      <w:pPr>
        <w:widowControl w:val="0"/>
        <w:ind w:left="360" w:hanging="360"/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</w:pPr>
      <w:r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  <w:tab/>
        <w:t>Prizes donated by Showmen’s Guild of Tasmania</w:t>
      </w:r>
    </w:p>
    <w:p w14:paraId="1010C2FD" w14:textId="77777777" w:rsidR="0083234B" w:rsidRDefault="0083234B" w:rsidP="008374BA">
      <w:pPr>
        <w:widowControl w:val="0"/>
        <w:ind w:left="360" w:hanging="360"/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</w:pPr>
    </w:p>
    <w:p w14:paraId="1E12A5A9" w14:textId="77777777" w:rsidR="00B84ECF" w:rsidRPr="00B84ECF" w:rsidRDefault="00B84ECF" w:rsidP="008374BA">
      <w:pPr>
        <w:widowControl w:val="0"/>
        <w:ind w:left="360" w:hanging="360"/>
        <w:rPr>
          <w:rFonts w:ascii="Calibri" w:hAnsi="Calibri" w:cs="Calibri"/>
          <w:b/>
          <w:bCs/>
          <w:sz w:val="24"/>
          <w:szCs w:val="24"/>
          <w:lang w:val="en-GB"/>
          <w14:ligatures w14:val="none"/>
        </w:rPr>
      </w:pPr>
    </w:p>
    <w:p w14:paraId="39ECE59D" w14:textId="6EF1A327" w:rsidR="0083234B" w:rsidRPr="00B84ECF" w:rsidRDefault="0083234B" w:rsidP="0083234B">
      <w:pPr>
        <w:widowControl w:val="0"/>
        <w:ind w:left="360" w:hanging="360"/>
        <w:jc w:val="center"/>
        <w:rPr>
          <w:rFonts w:ascii="Calibri" w:hAnsi="Calibri" w:cs="Calibri"/>
          <w:b/>
          <w:bCs/>
          <w:color w:val="auto"/>
          <w:sz w:val="24"/>
          <w:szCs w:val="24"/>
          <w:lang w:val="en-GB"/>
          <w14:ligatures w14:val="none"/>
        </w:rPr>
      </w:pPr>
      <w:r w:rsidRPr="00B84ECF">
        <w:rPr>
          <w:rFonts w:ascii="Calibri" w:hAnsi="Calibri" w:cs="Calibri"/>
          <w:b/>
          <w:bCs/>
          <w:color w:val="auto"/>
          <w:sz w:val="24"/>
          <w:szCs w:val="24"/>
          <w:lang w:val="en-GB"/>
          <w14:ligatures w14:val="none"/>
        </w:rPr>
        <w:t>All entrants in the Tiny Tots will receive a small gift</w:t>
      </w:r>
    </w:p>
    <w:p w14:paraId="4420E9D8" w14:textId="42489335" w:rsidR="008374BA" w:rsidRDefault="008374BA" w:rsidP="008374BA">
      <w:pPr>
        <w:widowControl w:val="0"/>
        <w:rPr>
          <w:rFonts w:ascii="Calibri" w:hAnsi="Calibri" w:cs="Calibri"/>
          <w:b/>
          <w:bCs/>
          <w:sz w:val="24"/>
          <w:szCs w:val="24"/>
          <w:u w:val="single"/>
          <w:lang w:val="en-GB"/>
          <w14:ligatures w14:val="none"/>
        </w:rPr>
      </w:pPr>
    </w:p>
    <w:p w14:paraId="1C5649A5" w14:textId="77777777" w:rsidR="00B84ECF" w:rsidRPr="00B84ECF" w:rsidRDefault="00B84ECF" w:rsidP="008374BA">
      <w:pPr>
        <w:widowControl w:val="0"/>
        <w:rPr>
          <w:rFonts w:ascii="Calibri" w:hAnsi="Calibri" w:cs="Calibri"/>
          <w:b/>
          <w:bCs/>
          <w:sz w:val="24"/>
          <w:szCs w:val="24"/>
          <w:u w:val="single"/>
          <w:lang w:val="en-GB"/>
          <w14:ligatures w14:val="none"/>
        </w:rPr>
      </w:pPr>
    </w:p>
    <w:p w14:paraId="70284F29" w14:textId="5571DD57" w:rsidR="00270F91" w:rsidRPr="008F2EC6" w:rsidRDefault="008374BA" w:rsidP="00270F91">
      <w:pPr>
        <w:widowControl w:val="0"/>
        <w:jc w:val="center"/>
        <w:rPr>
          <w:rFonts w:ascii="AR BLANCA" w:hAnsi="AR BLANCA"/>
          <w:bCs/>
          <w:sz w:val="50"/>
          <w:szCs w:val="50"/>
          <w:lang w:val="en-GB"/>
          <w14:ligatures w14:val="none"/>
        </w:rPr>
      </w:pPr>
      <w:r w:rsidRPr="008F2EC6">
        <w:rPr>
          <w:rFonts w:ascii="AR BLANCA" w:hAnsi="AR BLANCA"/>
          <w:bCs/>
          <w:sz w:val="50"/>
          <w:szCs w:val="50"/>
          <w:lang w:val="en-GB"/>
          <w14:ligatures w14:val="none"/>
        </w:rPr>
        <w:t>Prizes and sashes sponsored by</w:t>
      </w:r>
    </w:p>
    <w:p w14:paraId="51811392" w14:textId="76608702" w:rsidR="008374BA" w:rsidRPr="008F2EC6" w:rsidRDefault="008374BA" w:rsidP="00270F91">
      <w:pPr>
        <w:widowControl w:val="0"/>
        <w:jc w:val="center"/>
        <w:rPr>
          <w:rFonts w:ascii="AR BLANCA" w:hAnsi="AR BLANCA"/>
          <w:bCs/>
          <w:sz w:val="50"/>
          <w:szCs w:val="50"/>
          <w14:ligatures w14:val="none"/>
        </w:rPr>
      </w:pPr>
      <w:r w:rsidRPr="008F2EC6">
        <w:rPr>
          <w:rFonts w:ascii="AR BLANCA" w:hAnsi="AR BLANCA"/>
          <w:bCs/>
          <w:sz w:val="50"/>
          <w:szCs w:val="50"/>
          <w:lang w:val="en-GB"/>
          <w14:ligatures w14:val="none"/>
        </w:rPr>
        <w:t>The Showmen’s Guild of Tasmania</w:t>
      </w:r>
    </w:p>
    <w:p w14:paraId="5FD89AC2" w14:textId="195E46FE" w:rsidR="008374BA" w:rsidRDefault="008374BA" w:rsidP="00270F91">
      <w:pPr>
        <w:widowControl w:val="0"/>
        <w:rPr>
          <w14:ligatures w14:val="none"/>
        </w:rPr>
      </w:pPr>
    </w:p>
    <w:sectPr w:rsidR="008374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BLANCA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57"/>
    <w:rsid w:val="000021E7"/>
    <w:rsid w:val="00093E9E"/>
    <w:rsid w:val="000B3A3D"/>
    <w:rsid w:val="000C58DB"/>
    <w:rsid w:val="000C7559"/>
    <w:rsid w:val="001540C4"/>
    <w:rsid w:val="00270F91"/>
    <w:rsid w:val="00282249"/>
    <w:rsid w:val="002903CD"/>
    <w:rsid w:val="002A21D7"/>
    <w:rsid w:val="00317821"/>
    <w:rsid w:val="0032472A"/>
    <w:rsid w:val="003E4C44"/>
    <w:rsid w:val="004D3803"/>
    <w:rsid w:val="004E0879"/>
    <w:rsid w:val="00692B65"/>
    <w:rsid w:val="0071443E"/>
    <w:rsid w:val="007E3029"/>
    <w:rsid w:val="0083234B"/>
    <w:rsid w:val="008374BA"/>
    <w:rsid w:val="00875F95"/>
    <w:rsid w:val="008D4452"/>
    <w:rsid w:val="008F2EC6"/>
    <w:rsid w:val="0096127C"/>
    <w:rsid w:val="009D3444"/>
    <w:rsid w:val="00A93514"/>
    <w:rsid w:val="00B84ECF"/>
    <w:rsid w:val="00BD0AAB"/>
    <w:rsid w:val="00D02BA6"/>
    <w:rsid w:val="00E246E4"/>
    <w:rsid w:val="00E63F87"/>
    <w:rsid w:val="00EA2357"/>
    <w:rsid w:val="00EF00EA"/>
    <w:rsid w:val="00F6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F1FB2"/>
  <w15:chartTrackingRefBased/>
  <w15:docId w15:val="{EE709B41-2815-40C7-B3F0-834C2961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AU"/>
      <w14:ligatures w14:val="standard"/>
      <w14:cntxtAlts/>
    </w:rPr>
  </w:style>
  <w:style w:type="paragraph" w:styleId="Heading1">
    <w:name w:val="heading 1"/>
    <w:basedOn w:val="Normal"/>
    <w:link w:val="Heading1Char"/>
    <w:uiPriority w:val="99"/>
    <w:qFormat/>
    <w:rsid w:val="0071443E"/>
    <w:pPr>
      <w:jc w:val="center"/>
      <w:outlineLvl w:val="0"/>
    </w:pPr>
    <w:rPr>
      <w:b/>
      <w:bCs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1443E"/>
    <w:rPr>
      <w:rFonts w:ascii="Times New Roman" w:eastAsia="Times New Roman" w:hAnsi="Times New Roman" w:cs="Times New Roman"/>
      <w:b/>
      <w:bCs/>
      <w:color w:val="000000"/>
      <w:kern w:val="28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Cauchi</dc:creator>
  <cp:keywords/>
  <dc:description/>
  <cp:lastModifiedBy>Longford Show</cp:lastModifiedBy>
  <cp:revision>4</cp:revision>
  <cp:lastPrinted>2023-07-11T04:42:00Z</cp:lastPrinted>
  <dcterms:created xsi:type="dcterms:W3CDTF">2025-08-10T04:49:00Z</dcterms:created>
  <dcterms:modified xsi:type="dcterms:W3CDTF">2025-08-31T01:45:00Z</dcterms:modified>
</cp:coreProperties>
</file>